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4109AA" w:rsidRDefault="00C04B3E" w:rsidP="00C04B3E">
      <w:pPr>
        <w:spacing w:after="0" w:line="240" w:lineRule="auto"/>
        <w:rPr>
          <w:rFonts w:ascii="Century Gothic" w:hAnsi="Century Gothic"/>
          <w:b/>
          <w:sz w:val="28"/>
          <w:szCs w:val="28"/>
        </w:rPr>
      </w:pPr>
      <w:bookmarkStart w:id="0" w:name="_GoBack"/>
      <w:permStart w:id="415985248" w:edGrp="everyone"/>
      <w:r w:rsidRPr="004109AA">
        <w:rPr>
          <w:rFonts w:ascii="Century Gothic" w:hAnsi="Century Gothic"/>
          <w:b/>
          <w:sz w:val="28"/>
          <w:szCs w:val="28"/>
        </w:rPr>
        <w:t>C.C. MAGISTRADOS INTEGRANTES DE LA SALA SUPERIOR</w:t>
      </w:r>
    </w:p>
    <w:p w:rsidR="00C04B3E" w:rsidRPr="004109AA" w:rsidRDefault="00C04B3E" w:rsidP="00C04B3E">
      <w:pPr>
        <w:spacing w:after="0" w:line="240" w:lineRule="auto"/>
        <w:rPr>
          <w:rFonts w:ascii="Century Gothic" w:hAnsi="Century Gothic"/>
          <w:b/>
          <w:sz w:val="28"/>
          <w:szCs w:val="28"/>
        </w:rPr>
      </w:pPr>
      <w:r w:rsidRPr="004109AA">
        <w:rPr>
          <w:rFonts w:ascii="Century Gothic" w:hAnsi="Century Gothic"/>
          <w:b/>
          <w:sz w:val="28"/>
          <w:szCs w:val="28"/>
        </w:rPr>
        <w:t>DEL TRIBUNAL DE JUSTICIA ADMINISTRATIVA DEL ESTADO</w:t>
      </w:r>
    </w:p>
    <w:p w:rsidR="00C04B3E" w:rsidRPr="004109AA" w:rsidRDefault="00C04B3E" w:rsidP="00C04B3E">
      <w:pPr>
        <w:spacing w:after="0" w:line="240" w:lineRule="auto"/>
        <w:rPr>
          <w:rFonts w:ascii="Century Gothic" w:hAnsi="Century Gothic"/>
          <w:b/>
          <w:sz w:val="28"/>
          <w:szCs w:val="28"/>
        </w:rPr>
      </w:pPr>
      <w:r w:rsidRPr="004109AA">
        <w:rPr>
          <w:rFonts w:ascii="Century Gothic" w:hAnsi="Century Gothic"/>
          <w:b/>
          <w:sz w:val="28"/>
          <w:szCs w:val="28"/>
        </w:rPr>
        <w:t>P R E S E N T E</w:t>
      </w:r>
    </w:p>
    <w:p w:rsidR="00C04B3E" w:rsidRPr="004109AA" w:rsidRDefault="00C04B3E" w:rsidP="00C04B3E">
      <w:pPr>
        <w:spacing w:after="0"/>
        <w:rPr>
          <w:rFonts w:ascii="Century Gothic" w:hAnsi="Century Gothic"/>
          <w:sz w:val="28"/>
          <w:szCs w:val="28"/>
        </w:rPr>
      </w:pPr>
    </w:p>
    <w:p w:rsidR="00C04B3E" w:rsidRPr="004109AA" w:rsidRDefault="00C04B3E" w:rsidP="00C86A80">
      <w:pPr>
        <w:spacing w:after="0" w:line="240" w:lineRule="auto"/>
        <w:jc w:val="both"/>
        <w:rPr>
          <w:rFonts w:ascii="Century Gothic" w:hAnsi="Century Gothic"/>
          <w:sz w:val="28"/>
          <w:szCs w:val="28"/>
        </w:rPr>
      </w:pPr>
      <w:r w:rsidRPr="004109AA">
        <w:rPr>
          <w:sz w:val="28"/>
          <w:szCs w:val="28"/>
        </w:rPr>
        <w:tab/>
      </w:r>
      <w:r w:rsidRPr="004109AA">
        <w:rPr>
          <w:sz w:val="28"/>
          <w:szCs w:val="28"/>
        </w:rPr>
        <w:tab/>
      </w:r>
      <w:r w:rsidR="00342023" w:rsidRPr="004109AA">
        <w:rPr>
          <w:rFonts w:ascii="Century Gothic" w:hAnsi="Century Gothic"/>
          <w:sz w:val="28"/>
          <w:szCs w:val="28"/>
        </w:rPr>
        <w:t>Conforme al artículo</w:t>
      </w:r>
      <w:r w:rsidRPr="004109AA">
        <w:rPr>
          <w:rFonts w:ascii="Century Gothic" w:hAnsi="Century Gothic"/>
          <w:sz w:val="28"/>
          <w:szCs w:val="28"/>
        </w:rPr>
        <w:t xml:space="preserve"> 21</w:t>
      </w:r>
      <w:r w:rsidR="00342023" w:rsidRPr="004109AA">
        <w:rPr>
          <w:rFonts w:ascii="Century Gothic" w:hAnsi="Century Gothic"/>
          <w:sz w:val="28"/>
          <w:szCs w:val="28"/>
        </w:rPr>
        <w:t xml:space="preserve"> fracción IV</w:t>
      </w:r>
      <w:r w:rsidRPr="004109AA">
        <w:rPr>
          <w:rFonts w:ascii="Century Gothic" w:hAnsi="Century Gothic"/>
          <w:sz w:val="28"/>
          <w:szCs w:val="28"/>
        </w:rPr>
        <w:t xml:space="preserve"> del Reglam</w:t>
      </w:r>
      <w:r w:rsidR="00342023" w:rsidRPr="004109AA">
        <w:rPr>
          <w:rFonts w:ascii="Century Gothic" w:hAnsi="Century Gothic"/>
          <w:sz w:val="28"/>
          <w:szCs w:val="28"/>
        </w:rPr>
        <w:t>ento Interior del Tribunal de Justicia Administrativa del Estado de Jalisco</w:t>
      </w:r>
      <w:r w:rsidRPr="004109AA">
        <w:rPr>
          <w:rFonts w:ascii="Century Gothic" w:hAnsi="Century Gothic"/>
          <w:sz w:val="28"/>
          <w:szCs w:val="28"/>
        </w:rPr>
        <w:t xml:space="preserve">, se convoca a la </w:t>
      </w:r>
      <w:r w:rsidR="003558B2" w:rsidRPr="004109AA">
        <w:rPr>
          <w:rFonts w:ascii="Century Gothic" w:hAnsi="Century Gothic"/>
          <w:b/>
          <w:sz w:val="28"/>
          <w:szCs w:val="28"/>
        </w:rPr>
        <w:t>Primera</w:t>
      </w:r>
      <w:r w:rsidR="00707E83" w:rsidRPr="004109AA">
        <w:rPr>
          <w:rFonts w:ascii="Century Gothic" w:hAnsi="Century Gothic"/>
          <w:b/>
          <w:sz w:val="28"/>
          <w:szCs w:val="28"/>
        </w:rPr>
        <w:t xml:space="preserve"> </w:t>
      </w:r>
      <w:r w:rsidRPr="004109AA">
        <w:rPr>
          <w:rFonts w:ascii="Century Gothic" w:hAnsi="Century Gothic"/>
          <w:b/>
          <w:sz w:val="28"/>
          <w:szCs w:val="28"/>
        </w:rPr>
        <w:t>Sesión Extraordinaria</w:t>
      </w:r>
      <w:r w:rsidR="00300882" w:rsidRPr="004109AA">
        <w:rPr>
          <w:rFonts w:ascii="Century Gothic" w:hAnsi="Century Gothic"/>
          <w:sz w:val="28"/>
          <w:szCs w:val="28"/>
        </w:rPr>
        <w:t xml:space="preserve"> del</w:t>
      </w:r>
      <w:r w:rsidRPr="004109AA">
        <w:rPr>
          <w:rFonts w:ascii="Century Gothic" w:hAnsi="Century Gothic"/>
          <w:sz w:val="28"/>
          <w:szCs w:val="28"/>
        </w:rPr>
        <w:t xml:space="preserve"> </w:t>
      </w:r>
      <w:r w:rsidR="00E96A55" w:rsidRPr="004109AA">
        <w:rPr>
          <w:rFonts w:ascii="Century Gothic" w:hAnsi="Century Gothic"/>
          <w:sz w:val="28"/>
          <w:szCs w:val="28"/>
        </w:rPr>
        <w:t xml:space="preserve">año </w:t>
      </w:r>
      <w:r w:rsidRPr="004109AA">
        <w:rPr>
          <w:rFonts w:ascii="Century Gothic" w:hAnsi="Century Gothic"/>
          <w:sz w:val="28"/>
          <w:szCs w:val="28"/>
        </w:rPr>
        <w:t xml:space="preserve">2018 dos mil dieciocho, que tendrá verificativo a las </w:t>
      </w:r>
      <w:r w:rsidR="003558B2" w:rsidRPr="004109AA">
        <w:rPr>
          <w:rFonts w:ascii="Century Gothic" w:hAnsi="Century Gothic"/>
          <w:b/>
          <w:sz w:val="28"/>
          <w:szCs w:val="28"/>
        </w:rPr>
        <w:t>12</w:t>
      </w:r>
      <w:r w:rsidR="00283059" w:rsidRPr="004109AA">
        <w:rPr>
          <w:rFonts w:ascii="Century Gothic" w:hAnsi="Century Gothic"/>
          <w:b/>
          <w:sz w:val="28"/>
          <w:szCs w:val="28"/>
        </w:rPr>
        <w:t>:0</w:t>
      </w:r>
      <w:r w:rsidR="00F54CC3" w:rsidRPr="004109AA">
        <w:rPr>
          <w:rFonts w:ascii="Century Gothic" w:hAnsi="Century Gothic"/>
          <w:b/>
          <w:sz w:val="28"/>
          <w:szCs w:val="28"/>
        </w:rPr>
        <w:t xml:space="preserve">0 </w:t>
      </w:r>
      <w:r w:rsidR="003558B2" w:rsidRPr="004109AA">
        <w:rPr>
          <w:rFonts w:ascii="Century Gothic" w:hAnsi="Century Gothic"/>
          <w:b/>
          <w:sz w:val="28"/>
          <w:szCs w:val="28"/>
        </w:rPr>
        <w:t>do</w:t>
      </w:r>
      <w:r w:rsidR="00735464" w:rsidRPr="004109AA">
        <w:rPr>
          <w:rFonts w:ascii="Century Gothic" w:hAnsi="Century Gothic"/>
          <w:b/>
          <w:sz w:val="28"/>
          <w:szCs w:val="28"/>
        </w:rPr>
        <w:t>ce</w:t>
      </w:r>
      <w:r w:rsidRPr="004109AA">
        <w:rPr>
          <w:rFonts w:ascii="Century Gothic" w:hAnsi="Century Gothic"/>
          <w:b/>
          <w:sz w:val="28"/>
          <w:szCs w:val="28"/>
        </w:rPr>
        <w:t xml:space="preserve"> horas</w:t>
      </w:r>
      <w:r w:rsidR="00E45269" w:rsidRPr="004109AA">
        <w:rPr>
          <w:rFonts w:ascii="Century Gothic" w:hAnsi="Century Gothic"/>
          <w:b/>
          <w:sz w:val="28"/>
          <w:szCs w:val="28"/>
        </w:rPr>
        <w:t xml:space="preserve"> </w:t>
      </w:r>
      <w:r w:rsidRPr="004109AA">
        <w:rPr>
          <w:rFonts w:ascii="Century Gothic" w:hAnsi="Century Gothic"/>
          <w:sz w:val="28"/>
          <w:szCs w:val="28"/>
        </w:rPr>
        <w:t>el día</w:t>
      </w:r>
      <w:r w:rsidRPr="004109AA">
        <w:rPr>
          <w:rFonts w:ascii="Century Gothic" w:hAnsi="Century Gothic"/>
          <w:b/>
          <w:sz w:val="28"/>
          <w:szCs w:val="28"/>
        </w:rPr>
        <w:t xml:space="preserve"> </w:t>
      </w:r>
      <w:r w:rsidR="003558B2" w:rsidRPr="004109AA">
        <w:rPr>
          <w:rFonts w:ascii="Century Gothic" w:hAnsi="Century Gothic"/>
          <w:b/>
          <w:sz w:val="28"/>
          <w:szCs w:val="28"/>
        </w:rPr>
        <w:t>04 cuatro de enero</w:t>
      </w:r>
      <w:r w:rsidRPr="004109AA">
        <w:rPr>
          <w:rFonts w:ascii="Century Gothic" w:hAnsi="Century Gothic"/>
          <w:b/>
          <w:sz w:val="28"/>
          <w:szCs w:val="28"/>
        </w:rPr>
        <w:t xml:space="preserve"> </w:t>
      </w:r>
      <w:r w:rsidRPr="004109AA">
        <w:rPr>
          <w:rFonts w:ascii="Century Gothic" w:hAnsi="Century Gothic"/>
          <w:sz w:val="28"/>
          <w:szCs w:val="28"/>
        </w:rPr>
        <w:t>del presente año, en el Salón de Plenos de nuestro edificio sede con el siguiente;</w:t>
      </w:r>
    </w:p>
    <w:p w:rsidR="00C04B3E" w:rsidRPr="004109AA" w:rsidRDefault="00C04B3E" w:rsidP="00C04B3E">
      <w:pPr>
        <w:spacing w:after="0" w:line="240" w:lineRule="atLeast"/>
        <w:jc w:val="center"/>
        <w:rPr>
          <w:rFonts w:ascii="Century Gothic" w:hAnsi="Century Gothic"/>
          <w:sz w:val="28"/>
          <w:szCs w:val="28"/>
        </w:rPr>
      </w:pPr>
    </w:p>
    <w:p w:rsidR="00C04B3E" w:rsidRPr="004109AA" w:rsidRDefault="00C04B3E" w:rsidP="00C04B3E">
      <w:pPr>
        <w:spacing w:after="0"/>
        <w:ind w:right="-57"/>
        <w:jc w:val="center"/>
        <w:outlineLvl w:val="0"/>
        <w:rPr>
          <w:rFonts w:ascii="Century Gothic" w:hAnsi="Century Gothic"/>
          <w:sz w:val="28"/>
          <w:szCs w:val="28"/>
        </w:rPr>
      </w:pPr>
      <w:r w:rsidRPr="004109AA">
        <w:rPr>
          <w:rFonts w:ascii="Century Gothic" w:hAnsi="Century Gothic"/>
          <w:b/>
          <w:sz w:val="28"/>
          <w:szCs w:val="28"/>
        </w:rPr>
        <w:t>ORDEN DEL DÍA:</w:t>
      </w:r>
    </w:p>
    <w:p w:rsidR="00C04B3E" w:rsidRPr="004109AA" w:rsidRDefault="00C04B3E" w:rsidP="00C04B3E">
      <w:pPr>
        <w:spacing w:after="0"/>
        <w:jc w:val="both"/>
        <w:rPr>
          <w:rFonts w:ascii="Century Gothic" w:hAnsi="Century Gothic"/>
          <w:sz w:val="28"/>
          <w:szCs w:val="28"/>
        </w:rPr>
      </w:pPr>
    </w:p>
    <w:p w:rsidR="003558B2" w:rsidRPr="004109AA" w:rsidRDefault="003558B2" w:rsidP="003558B2">
      <w:pPr>
        <w:pStyle w:val="Sangradetextonormal"/>
        <w:numPr>
          <w:ilvl w:val="0"/>
          <w:numId w:val="2"/>
        </w:numPr>
        <w:tabs>
          <w:tab w:val="left" w:pos="284"/>
        </w:tabs>
        <w:ind w:left="357" w:hanging="357"/>
        <w:jc w:val="both"/>
        <w:rPr>
          <w:rFonts w:ascii="Century Gothic" w:hAnsi="Century Gothic"/>
          <w:b w:val="0"/>
          <w:sz w:val="28"/>
          <w:szCs w:val="28"/>
        </w:rPr>
      </w:pPr>
      <w:r w:rsidRPr="004109AA">
        <w:rPr>
          <w:rFonts w:ascii="Century Gothic" w:hAnsi="Century Gothic"/>
          <w:b w:val="0"/>
          <w:sz w:val="28"/>
          <w:szCs w:val="28"/>
        </w:rPr>
        <w:t xml:space="preserve">Lista de asistencia, constatación de quórum legal y declaratoria correspondiente; </w:t>
      </w:r>
    </w:p>
    <w:p w:rsidR="003558B2" w:rsidRPr="004109AA" w:rsidRDefault="003558B2" w:rsidP="003558B2">
      <w:pPr>
        <w:pStyle w:val="Sangradetextonormal"/>
        <w:numPr>
          <w:ilvl w:val="0"/>
          <w:numId w:val="2"/>
        </w:numPr>
        <w:ind w:left="357" w:hanging="357"/>
        <w:jc w:val="both"/>
        <w:rPr>
          <w:rFonts w:ascii="Century Gothic" w:hAnsi="Century Gothic"/>
          <w:b w:val="0"/>
          <w:sz w:val="28"/>
          <w:szCs w:val="28"/>
        </w:rPr>
      </w:pPr>
      <w:r w:rsidRPr="004109AA">
        <w:rPr>
          <w:rFonts w:ascii="Century Gothic" w:hAnsi="Century Gothic"/>
          <w:b w:val="0"/>
          <w:sz w:val="28"/>
          <w:szCs w:val="28"/>
        </w:rPr>
        <w:t>Aprobación del Orden del Día;</w:t>
      </w:r>
    </w:p>
    <w:p w:rsidR="003558B2" w:rsidRPr="004109AA" w:rsidRDefault="003558B2" w:rsidP="003558B2">
      <w:pPr>
        <w:pStyle w:val="Sangradetextonormal"/>
        <w:numPr>
          <w:ilvl w:val="0"/>
          <w:numId w:val="2"/>
        </w:numPr>
        <w:ind w:left="357" w:hanging="357"/>
        <w:jc w:val="both"/>
        <w:rPr>
          <w:rFonts w:ascii="Century Gothic" w:hAnsi="Century Gothic"/>
          <w:b w:val="0"/>
          <w:sz w:val="28"/>
          <w:szCs w:val="28"/>
        </w:rPr>
      </w:pPr>
      <w:r w:rsidRPr="004109AA">
        <w:rPr>
          <w:rFonts w:ascii="Century Gothic" w:hAnsi="Century Gothic"/>
          <w:b w:val="0"/>
          <w:sz w:val="28"/>
          <w:szCs w:val="28"/>
        </w:rPr>
        <w:t>Recepción de los oficios 11332/2018 y 2509/2018 que remiten los Secretarios de Acuerdos del Primer y Segundo Tribunales Colegiados en Materia Administrativa del Tercer Circuito, relativos a los Juicios de Amparo número 127/2018 y 673/2016 recibidos los días 12 doce y 14 catorce de diciembre del presente año, mediante los cuales requiere a este Tribunal por el cumplimiento de la ejecutoria de los juicios de amparo referidos.</w:t>
      </w:r>
    </w:p>
    <w:p w:rsidR="003558B2" w:rsidRPr="004109AA" w:rsidRDefault="003558B2"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Análisis, discusión y en su caso aprobación del proyecto de sentencia del expediente Responsabilidad Patrimonial 06/2013, en cumplimiento al Juicio de Amparo 127/2018 del Primer Tribunal Colegiado en Materia Administrativa del Tercer Circuito.</w:t>
      </w:r>
    </w:p>
    <w:p w:rsidR="003879F2" w:rsidRPr="004109AA" w:rsidRDefault="003558B2"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Análisis, discusión y en su caso aprobación del proyecto de sentencia del expediente Pleno 162/2016, Recurso de Reclamación derivado del Juicio Administrativo 1467/2015 del índice de la Primera Sala Unitaria del Tribunal de Justicia Administrativa del Estado, en cumplimiento al Juicio de Amparo 673/2016 del Segundo Tribunal Colegiado en Materia Administrativa del Tercer Circuito</w:t>
      </w:r>
      <w:r w:rsidR="003879F2" w:rsidRPr="004109AA">
        <w:rPr>
          <w:rFonts w:ascii="Century Gothic" w:hAnsi="Century Gothic"/>
          <w:b w:val="0"/>
          <w:sz w:val="28"/>
          <w:szCs w:val="28"/>
        </w:rPr>
        <w:t>.</w:t>
      </w:r>
    </w:p>
    <w:p w:rsidR="00191DE0" w:rsidRPr="004109AA" w:rsidRDefault="00191DE0"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Aprobación del calendario de Sesiones Ordinarias de la Sala Superior del Tribunal de Justicia Administrativa del Estado de Jalisco.</w:t>
      </w:r>
    </w:p>
    <w:p w:rsidR="00200EC3" w:rsidRPr="004109AA" w:rsidRDefault="00200EC3"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Designación de Secretario Proyectista de la Primera Ponencia de la Sala Superior de este Tribunal, que habrá de suplir al Magistrado Avelino Bravo Cacho en la conformación de la instancia de alzada en el supuesto de faltas o ausencias temporales por el año 2019 dos mil diecinueve.</w:t>
      </w:r>
    </w:p>
    <w:p w:rsidR="00200EC3" w:rsidRPr="004109AA" w:rsidRDefault="00200EC3"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Designación de Secretario Proyectista</w:t>
      </w:r>
      <w:r w:rsidRPr="004109AA">
        <w:rPr>
          <w:rFonts w:ascii="Century Gothic" w:hAnsi="Century Gothic"/>
          <w:b w:val="0"/>
          <w:sz w:val="28"/>
          <w:szCs w:val="28"/>
        </w:rPr>
        <w:t xml:space="preserve"> de la Segunda</w:t>
      </w:r>
      <w:r w:rsidRPr="004109AA">
        <w:rPr>
          <w:rFonts w:ascii="Century Gothic" w:hAnsi="Century Gothic"/>
          <w:b w:val="0"/>
          <w:sz w:val="28"/>
          <w:szCs w:val="28"/>
        </w:rPr>
        <w:t xml:space="preserve"> Ponencia de la Sala Superior de este Tribunal, que habrá de suplir al </w:t>
      </w:r>
      <w:r w:rsidRPr="004109AA">
        <w:rPr>
          <w:rFonts w:ascii="Century Gothic" w:hAnsi="Century Gothic"/>
          <w:b w:val="0"/>
          <w:sz w:val="28"/>
          <w:szCs w:val="28"/>
        </w:rPr>
        <w:t>Magistrado José Ramón Jiménez Gutiérrez</w:t>
      </w:r>
      <w:r w:rsidRPr="004109AA">
        <w:rPr>
          <w:rFonts w:ascii="Century Gothic" w:hAnsi="Century Gothic"/>
          <w:b w:val="0"/>
          <w:sz w:val="28"/>
          <w:szCs w:val="28"/>
        </w:rPr>
        <w:t xml:space="preserve"> en la conformación de la instancia </w:t>
      </w:r>
      <w:r w:rsidRPr="004109AA">
        <w:rPr>
          <w:rFonts w:ascii="Century Gothic" w:hAnsi="Century Gothic"/>
          <w:b w:val="0"/>
          <w:sz w:val="28"/>
          <w:szCs w:val="28"/>
        </w:rPr>
        <w:lastRenderedPageBreak/>
        <w:t>de alzada en el supuesto de faltas o ausencias temporales por el año 2019 dos mil diecinueve</w:t>
      </w:r>
      <w:r w:rsidRPr="004109AA">
        <w:rPr>
          <w:rFonts w:ascii="Century Gothic" w:hAnsi="Century Gothic"/>
          <w:b w:val="0"/>
          <w:sz w:val="28"/>
          <w:szCs w:val="28"/>
        </w:rPr>
        <w:t>.</w:t>
      </w:r>
    </w:p>
    <w:p w:rsidR="00200EC3" w:rsidRPr="004109AA" w:rsidRDefault="00200EC3"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Designación de Secretario Proyectista</w:t>
      </w:r>
      <w:r w:rsidRPr="004109AA">
        <w:rPr>
          <w:rFonts w:ascii="Century Gothic" w:hAnsi="Century Gothic"/>
          <w:b w:val="0"/>
          <w:sz w:val="28"/>
          <w:szCs w:val="28"/>
        </w:rPr>
        <w:t xml:space="preserve"> de la Tercera</w:t>
      </w:r>
      <w:r w:rsidRPr="004109AA">
        <w:rPr>
          <w:rFonts w:ascii="Century Gothic" w:hAnsi="Century Gothic"/>
          <w:b w:val="0"/>
          <w:sz w:val="28"/>
          <w:szCs w:val="28"/>
        </w:rPr>
        <w:t xml:space="preserve"> Ponencia de la Sala Superior de este Tribunal, que habrá de suplir a</w:t>
      </w:r>
      <w:r w:rsidRPr="004109AA">
        <w:rPr>
          <w:rFonts w:ascii="Century Gothic" w:hAnsi="Century Gothic"/>
          <w:b w:val="0"/>
          <w:sz w:val="28"/>
          <w:szCs w:val="28"/>
        </w:rPr>
        <w:t xml:space="preserve"> </w:t>
      </w:r>
      <w:r w:rsidRPr="004109AA">
        <w:rPr>
          <w:rFonts w:ascii="Century Gothic" w:hAnsi="Century Gothic"/>
          <w:b w:val="0"/>
          <w:sz w:val="28"/>
          <w:szCs w:val="28"/>
        </w:rPr>
        <w:t>l</w:t>
      </w:r>
      <w:r w:rsidRPr="004109AA">
        <w:rPr>
          <w:rFonts w:ascii="Century Gothic" w:hAnsi="Century Gothic"/>
          <w:b w:val="0"/>
          <w:sz w:val="28"/>
          <w:szCs w:val="28"/>
        </w:rPr>
        <w:t>a</w:t>
      </w:r>
      <w:r w:rsidRPr="004109AA">
        <w:rPr>
          <w:rFonts w:ascii="Century Gothic" w:hAnsi="Century Gothic"/>
          <w:b w:val="0"/>
          <w:sz w:val="28"/>
          <w:szCs w:val="28"/>
        </w:rPr>
        <w:t xml:space="preserve"> </w:t>
      </w:r>
      <w:r w:rsidRPr="004109AA">
        <w:rPr>
          <w:rFonts w:ascii="Century Gothic" w:hAnsi="Century Gothic"/>
          <w:b w:val="0"/>
          <w:sz w:val="28"/>
          <w:szCs w:val="28"/>
        </w:rPr>
        <w:t xml:space="preserve">Magistrada </w:t>
      </w:r>
      <w:proofErr w:type="spellStart"/>
      <w:r w:rsidRPr="004109AA">
        <w:rPr>
          <w:rFonts w:ascii="Century Gothic" w:hAnsi="Century Gothic"/>
          <w:b w:val="0"/>
          <w:sz w:val="28"/>
          <w:szCs w:val="28"/>
        </w:rPr>
        <w:t>Fany</w:t>
      </w:r>
      <w:proofErr w:type="spellEnd"/>
      <w:r w:rsidRPr="004109AA">
        <w:rPr>
          <w:rFonts w:ascii="Century Gothic" w:hAnsi="Century Gothic"/>
          <w:b w:val="0"/>
          <w:sz w:val="28"/>
          <w:szCs w:val="28"/>
        </w:rPr>
        <w:t xml:space="preserve"> Lorena Jiménez Aguirre</w:t>
      </w:r>
      <w:r w:rsidRPr="004109AA">
        <w:rPr>
          <w:rFonts w:ascii="Century Gothic" w:hAnsi="Century Gothic"/>
          <w:b w:val="0"/>
          <w:sz w:val="28"/>
          <w:szCs w:val="28"/>
        </w:rPr>
        <w:t xml:space="preserve"> en la conformación de la instancia de alzada en el supuesto de faltas o ausencias temporales por el año 2019 dos mil diecinueve</w:t>
      </w:r>
      <w:r w:rsidRPr="004109AA">
        <w:rPr>
          <w:rFonts w:ascii="Century Gothic" w:hAnsi="Century Gothic"/>
          <w:b w:val="0"/>
          <w:sz w:val="28"/>
          <w:szCs w:val="28"/>
        </w:rPr>
        <w:t>.</w:t>
      </w:r>
    </w:p>
    <w:p w:rsidR="00200EC3" w:rsidRPr="004109AA" w:rsidRDefault="00200EC3" w:rsidP="003558B2">
      <w:pPr>
        <w:pStyle w:val="Sangradetextonormal"/>
        <w:numPr>
          <w:ilvl w:val="0"/>
          <w:numId w:val="2"/>
        </w:numPr>
        <w:jc w:val="both"/>
        <w:rPr>
          <w:rFonts w:ascii="Century Gothic" w:hAnsi="Century Gothic"/>
          <w:b w:val="0"/>
          <w:sz w:val="28"/>
          <w:szCs w:val="28"/>
        </w:rPr>
      </w:pPr>
      <w:r w:rsidRPr="004109AA">
        <w:rPr>
          <w:rFonts w:ascii="Century Gothic" w:hAnsi="Century Gothic"/>
          <w:b w:val="0"/>
          <w:sz w:val="28"/>
          <w:szCs w:val="28"/>
        </w:rPr>
        <w:t xml:space="preserve">Propuesta de Magistrado de Sala Unitaria que integrara la Junta de </w:t>
      </w:r>
      <w:r w:rsidR="004109AA" w:rsidRPr="004109AA">
        <w:rPr>
          <w:rFonts w:ascii="Century Gothic" w:hAnsi="Century Gothic"/>
          <w:b w:val="0"/>
          <w:sz w:val="28"/>
          <w:szCs w:val="28"/>
        </w:rPr>
        <w:t>Administración del Tribunal de Justicia Administrativa del Estado de Jalisco.</w:t>
      </w:r>
    </w:p>
    <w:p w:rsidR="00C04B3E" w:rsidRPr="004109AA" w:rsidRDefault="00C04B3E" w:rsidP="00C04B3E">
      <w:pPr>
        <w:spacing w:after="0"/>
        <w:rPr>
          <w:rFonts w:ascii="Century Gothic" w:hAnsi="Century Gothic"/>
          <w:sz w:val="28"/>
          <w:szCs w:val="28"/>
          <w:lang w:val="es-ES_tradnl"/>
        </w:rPr>
      </w:pPr>
    </w:p>
    <w:p w:rsidR="00C04B3E" w:rsidRPr="004109AA" w:rsidRDefault="00C04B3E" w:rsidP="00C04B3E">
      <w:pPr>
        <w:spacing w:after="0"/>
        <w:rPr>
          <w:rFonts w:ascii="Century Gothic" w:hAnsi="Century Gothic"/>
          <w:sz w:val="28"/>
          <w:szCs w:val="28"/>
          <w:lang w:val="es-ES"/>
        </w:rPr>
      </w:pPr>
      <w:r w:rsidRPr="004109AA">
        <w:rPr>
          <w:rFonts w:ascii="Century Gothic" w:hAnsi="Century Gothic"/>
          <w:sz w:val="28"/>
          <w:szCs w:val="28"/>
        </w:rPr>
        <w:tab/>
      </w:r>
      <w:r w:rsidRPr="004109AA">
        <w:rPr>
          <w:rFonts w:ascii="Century Gothic" w:hAnsi="Century Gothic"/>
          <w:sz w:val="28"/>
          <w:szCs w:val="28"/>
        </w:rPr>
        <w:tab/>
        <w:t xml:space="preserve">Sin otro particular  me reitero su atento y Seguro Servidor. </w:t>
      </w:r>
    </w:p>
    <w:p w:rsidR="00C04B3E" w:rsidRPr="004109AA" w:rsidRDefault="00C04B3E" w:rsidP="00C04B3E">
      <w:pPr>
        <w:spacing w:after="0"/>
        <w:rPr>
          <w:rFonts w:ascii="Century Gothic" w:hAnsi="Century Gothic"/>
          <w:sz w:val="28"/>
          <w:szCs w:val="28"/>
        </w:rPr>
      </w:pPr>
      <w:r w:rsidRPr="004109AA">
        <w:rPr>
          <w:rFonts w:ascii="Century Gothic" w:hAnsi="Century Gothic"/>
          <w:sz w:val="28"/>
          <w:szCs w:val="28"/>
        </w:rPr>
        <w:tab/>
      </w:r>
      <w:r w:rsidRPr="004109AA">
        <w:rPr>
          <w:rFonts w:ascii="Century Gothic" w:hAnsi="Century Gothic"/>
          <w:sz w:val="28"/>
          <w:szCs w:val="28"/>
        </w:rPr>
        <w:tab/>
      </w:r>
    </w:p>
    <w:p w:rsidR="00C04B3E" w:rsidRPr="004109AA" w:rsidRDefault="00C04B3E" w:rsidP="00C86A80">
      <w:pPr>
        <w:pStyle w:val="Ttulo5"/>
        <w:spacing w:line="240" w:lineRule="auto"/>
        <w:jc w:val="center"/>
        <w:rPr>
          <w:rFonts w:ascii="Century Gothic" w:hAnsi="Century Gothic"/>
          <w:b/>
          <w:color w:val="auto"/>
          <w:sz w:val="28"/>
          <w:szCs w:val="28"/>
        </w:rPr>
      </w:pPr>
      <w:r w:rsidRPr="004109AA">
        <w:rPr>
          <w:rFonts w:ascii="Century Gothic" w:hAnsi="Century Gothic"/>
          <w:b/>
          <w:color w:val="auto"/>
          <w:sz w:val="28"/>
          <w:szCs w:val="28"/>
        </w:rPr>
        <w:t>A T E N T A M E N T E</w:t>
      </w:r>
    </w:p>
    <w:p w:rsidR="00C04B3E" w:rsidRPr="004109AA" w:rsidRDefault="0007475C" w:rsidP="00C86A80">
      <w:pPr>
        <w:spacing w:after="0" w:line="240" w:lineRule="auto"/>
        <w:jc w:val="center"/>
        <w:rPr>
          <w:rFonts w:ascii="Century Gothic" w:hAnsi="Century Gothic"/>
          <w:b/>
          <w:sz w:val="28"/>
          <w:szCs w:val="28"/>
        </w:rPr>
      </w:pPr>
      <w:r w:rsidRPr="004109AA">
        <w:rPr>
          <w:rFonts w:ascii="Century Gothic" w:hAnsi="Century Gothic"/>
          <w:b/>
          <w:sz w:val="28"/>
          <w:szCs w:val="28"/>
        </w:rPr>
        <w:t xml:space="preserve">GUADALAJARA, JALISCO, </w:t>
      </w:r>
      <w:r w:rsidR="003558B2" w:rsidRPr="004109AA">
        <w:rPr>
          <w:rFonts w:ascii="Century Gothic" w:hAnsi="Century Gothic"/>
          <w:b/>
          <w:sz w:val="28"/>
          <w:szCs w:val="28"/>
        </w:rPr>
        <w:t>03 DE ENERO</w:t>
      </w:r>
      <w:r w:rsidR="00C86A80" w:rsidRPr="004109AA">
        <w:rPr>
          <w:rFonts w:ascii="Century Gothic" w:hAnsi="Century Gothic"/>
          <w:b/>
          <w:sz w:val="28"/>
          <w:szCs w:val="28"/>
        </w:rPr>
        <w:t xml:space="preserve"> DE 2018</w:t>
      </w:r>
      <w:r w:rsidR="00C04B3E" w:rsidRPr="004109AA">
        <w:rPr>
          <w:rFonts w:ascii="Century Gothic" w:hAnsi="Century Gothic"/>
          <w:b/>
          <w:sz w:val="28"/>
          <w:szCs w:val="28"/>
        </w:rPr>
        <w:t xml:space="preserve"> </w:t>
      </w:r>
    </w:p>
    <w:p w:rsidR="00C86A80" w:rsidRPr="004109AA" w:rsidRDefault="00C04B3E" w:rsidP="00C86A80">
      <w:pPr>
        <w:spacing w:after="0" w:line="240" w:lineRule="auto"/>
        <w:jc w:val="center"/>
        <w:rPr>
          <w:rFonts w:ascii="Century Gothic" w:hAnsi="Century Gothic"/>
          <w:b/>
          <w:sz w:val="28"/>
          <w:szCs w:val="28"/>
        </w:rPr>
      </w:pPr>
      <w:r w:rsidRPr="004109AA">
        <w:rPr>
          <w:rFonts w:ascii="Century Gothic" w:hAnsi="Century Gothic"/>
          <w:b/>
          <w:sz w:val="28"/>
          <w:szCs w:val="28"/>
        </w:rPr>
        <w:t xml:space="preserve">EL PRESIDENTE </w:t>
      </w:r>
      <w:r w:rsidR="00C86A80" w:rsidRPr="004109AA">
        <w:rPr>
          <w:rFonts w:ascii="Century Gothic" w:hAnsi="Century Gothic"/>
          <w:b/>
          <w:sz w:val="28"/>
          <w:szCs w:val="28"/>
        </w:rPr>
        <w:t xml:space="preserve">DE LA SALA SUPERIOR </w:t>
      </w:r>
      <w:r w:rsidRPr="004109AA">
        <w:rPr>
          <w:rFonts w:ascii="Century Gothic" w:hAnsi="Century Gothic"/>
          <w:b/>
          <w:sz w:val="28"/>
          <w:szCs w:val="28"/>
        </w:rPr>
        <w:t xml:space="preserve">DEL TRIBUNAL DE </w:t>
      </w:r>
    </w:p>
    <w:p w:rsidR="00C04B3E" w:rsidRPr="004109AA" w:rsidRDefault="00C04B3E" w:rsidP="00C86A80">
      <w:pPr>
        <w:spacing w:after="0" w:line="240" w:lineRule="auto"/>
        <w:jc w:val="center"/>
        <w:rPr>
          <w:rFonts w:ascii="Century Gothic" w:hAnsi="Century Gothic"/>
          <w:b/>
          <w:sz w:val="28"/>
          <w:szCs w:val="28"/>
        </w:rPr>
      </w:pPr>
      <w:r w:rsidRPr="004109AA">
        <w:rPr>
          <w:rFonts w:ascii="Century Gothic" w:hAnsi="Century Gothic"/>
          <w:b/>
          <w:sz w:val="28"/>
          <w:szCs w:val="28"/>
        </w:rPr>
        <w:t>JUSTICIA ADMINISTRATIVA DEL ESTADO</w:t>
      </w:r>
    </w:p>
    <w:p w:rsidR="00613A45" w:rsidRPr="004109AA" w:rsidRDefault="00613A45" w:rsidP="00C04B3E">
      <w:pPr>
        <w:spacing w:after="0"/>
        <w:rPr>
          <w:sz w:val="28"/>
          <w:szCs w:val="28"/>
        </w:rPr>
      </w:pPr>
    </w:p>
    <w:p w:rsidR="00B80527" w:rsidRPr="004109AA" w:rsidRDefault="00B80527" w:rsidP="00C04B3E">
      <w:pPr>
        <w:spacing w:after="0"/>
        <w:rPr>
          <w:sz w:val="28"/>
          <w:szCs w:val="28"/>
        </w:rPr>
      </w:pPr>
    </w:p>
    <w:p w:rsidR="002271E6" w:rsidRPr="004109AA" w:rsidRDefault="002271E6" w:rsidP="00C04B3E">
      <w:pPr>
        <w:spacing w:after="0"/>
        <w:rPr>
          <w:sz w:val="28"/>
          <w:szCs w:val="28"/>
        </w:rPr>
      </w:pPr>
    </w:p>
    <w:p w:rsidR="00E823F1" w:rsidRPr="004109AA" w:rsidRDefault="00C04B3E" w:rsidP="006412A8">
      <w:pPr>
        <w:spacing w:after="0"/>
        <w:jc w:val="center"/>
        <w:rPr>
          <w:sz w:val="28"/>
          <w:szCs w:val="28"/>
        </w:rPr>
      </w:pPr>
      <w:r w:rsidRPr="004109AA">
        <w:rPr>
          <w:rFonts w:ascii="Century Gothic" w:hAnsi="Century Gothic"/>
          <w:b/>
          <w:sz w:val="28"/>
          <w:szCs w:val="28"/>
        </w:rPr>
        <w:t xml:space="preserve">MAGISTRADO </w:t>
      </w:r>
      <w:r w:rsidR="00EF78D7" w:rsidRPr="004109AA">
        <w:rPr>
          <w:rFonts w:ascii="Century Gothic" w:hAnsi="Century Gothic"/>
          <w:b/>
          <w:sz w:val="28"/>
          <w:szCs w:val="28"/>
        </w:rPr>
        <w:t>AVELINO BRAVO CACHO</w:t>
      </w:r>
      <w:bookmarkEnd w:id="0"/>
      <w:permEnd w:id="415985248"/>
    </w:p>
    <w:sectPr w:rsidR="00E823F1" w:rsidRPr="004109AA"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95970"/>
    <w:rsid w:val="000B024F"/>
    <w:rsid w:val="000B3924"/>
    <w:rsid w:val="001054B1"/>
    <w:rsid w:val="00106AEE"/>
    <w:rsid w:val="001172FB"/>
    <w:rsid w:val="00137EBA"/>
    <w:rsid w:val="00152F20"/>
    <w:rsid w:val="00173373"/>
    <w:rsid w:val="00175A2C"/>
    <w:rsid w:val="00181232"/>
    <w:rsid w:val="001851F4"/>
    <w:rsid w:val="00191DE0"/>
    <w:rsid w:val="00192236"/>
    <w:rsid w:val="00197DA5"/>
    <w:rsid w:val="001B1F84"/>
    <w:rsid w:val="001B6DB8"/>
    <w:rsid w:val="001D4604"/>
    <w:rsid w:val="001E74FD"/>
    <w:rsid w:val="00200EC3"/>
    <w:rsid w:val="002116E1"/>
    <w:rsid w:val="0021618F"/>
    <w:rsid w:val="0022611B"/>
    <w:rsid w:val="002271E6"/>
    <w:rsid w:val="002365F7"/>
    <w:rsid w:val="002448A5"/>
    <w:rsid w:val="00251020"/>
    <w:rsid w:val="00255C3C"/>
    <w:rsid w:val="00260B52"/>
    <w:rsid w:val="00283059"/>
    <w:rsid w:val="002A7BF2"/>
    <w:rsid w:val="002C06F3"/>
    <w:rsid w:val="002C4126"/>
    <w:rsid w:val="002C6BA8"/>
    <w:rsid w:val="00300882"/>
    <w:rsid w:val="003016FC"/>
    <w:rsid w:val="00316DFC"/>
    <w:rsid w:val="00322CFC"/>
    <w:rsid w:val="00342023"/>
    <w:rsid w:val="00343475"/>
    <w:rsid w:val="003558B2"/>
    <w:rsid w:val="00360A2E"/>
    <w:rsid w:val="003622D5"/>
    <w:rsid w:val="00365EB5"/>
    <w:rsid w:val="00375CA1"/>
    <w:rsid w:val="003879F2"/>
    <w:rsid w:val="003A48C6"/>
    <w:rsid w:val="003C04C0"/>
    <w:rsid w:val="003E07EF"/>
    <w:rsid w:val="004109AA"/>
    <w:rsid w:val="004128C3"/>
    <w:rsid w:val="004145F7"/>
    <w:rsid w:val="00414F3E"/>
    <w:rsid w:val="0044403D"/>
    <w:rsid w:val="00465C61"/>
    <w:rsid w:val="00471956"/>
    <w:rsid w:val="00474DF6"/>
    <w:rsid w:val="00485D9E"/>
    <w:rsid w:val="004A0D58"/>
    <w:rsid w:val="004A0E07"/>
    <w:rsid w:val="004B1312"/>
    <w:rsid w:val="004E10C4"/>
    <w:rsid w:val="004E46DA"/>
    <w:rsid w:val="005157DA"/>
    <w:rsid w:val="00520E26"/>
    <w:rsid w:val="00527368"/>
    <w:rsid w:val="00534227"/>
    <w:rsid w:val="00553514"/>
    <w:rsid w:val="00573F42"/>
    <w:rsid w:val="00576C4D"/>
    <w:rsid w:val="00587648"/>
    <w:rsid w:val="0059174C"/>
    <w:rsid w:val="005B1810"/>
    <w:rsid w:val="005B57D7"/>
    <w:rsid w:val="005C7239"/>
    <w:rsid w:val="006061FC"/>
    <w:rsid w:val="00613A45"/>
    <w:rsid w:val="00622F11"/>
    <w:rsid w:val="006412A8"/>
    <w:rsid w:val="0064312F"/>
    <w:rsid w:val="00647F5C"/>
    <w:rsid w:val="006504B7"/>
    <w:rsid w:val="00674248"/>
    <w:rsid w:val="0068754D"/>
    <w:rsid w:val="006925CE"/>
    <w:rsid w:val="006B2959"/>
    <w:rsid w:val="006C0A00"/>
    <w:rsid w:val="006C4454"/>
    <w:rsid w:val="006C4524"/>
    <w:rsid w:val="006D4E7E"/>
    <w:rsid w:val="006D58B9"/>
    <w:rsid w:val="006E5155"/>
    <w:rsid w:val="006E56D6"/>
    <w:rsid w:val="00707E83"/>
    <w:rsid w:val="00714F53"/>
    <w:rsid w:val="00715DCE"/>
    <w:rsid w:val="00735464"/>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A669E"/>
    <w:rsid w:val="008C223C"/>
    <w:rsid w:val="008E3889"/>
    <w:rsid w:val="008F7A63"/>
    <w:rsid w:val="00900C21"/>
    <w:rsid w:val="00906B85"/>
    <w:rsid w:val="0094673F"/>
    <w:rsid w:val="00961D6A"/>
    <w:rsid w:val="00963472"/>
    <w:rsid w:val="009922D0"/>
    <w:rsid w:val="009C10F1"/>
    <w:rsid w:val="009C4E44"/>
    <w:rsid w:val="009E4510"/>
    <w:rsid w:val="009E7F2A"/>
    <w:rsid w:val="009F0DAD"/>
    <w:rsid w:val="00A044CD"/>
    <w:rsid w:val="00A10426"/>
    <w:rsid w:val="00A22F9E"/>
    <w:rsid w:val="00A26E97"/>
    <w:rsid w:val="00A46F13"/>
    <w:rsid w:val="00A54A7A"/>
    <w:rsid w:val="00A55F10"/>
    <w:rsid w:val="00A71209"/>
    <w:rsid w:val="00A7498C"/>
    <w:rsid w:val="00A805B4"/>
    <w:rsid w:val="00A863A3"/>
    <w:rsid w:val="00A92F9A"/>
    <w:rsid w:val="00AA04CA"/>
    <w:rsid w:val="00AA3879"/>
    <w:rsid w:val="00AD3CCD"/>
    <w:rsid w:val="00AE08D6"/>
    <w:rsid w:val="00AE5583"/>
    <w:rsid w:val="00B0037A"/>
    <w:rsid w:val="00B040D0"/>
    <w:rsid w:val="00B25977"/>
    <w:rsid w:val="00B331EA"/>
    <w:rsid w:val="00B36A2A"/>
    <w:rsid w:val="00B53764"/>
    <w:rsid w:val="00B577F8"/>
    <w:rsid w:val="00B62A1C"/>
    <w:rsid w:val="00B80527"/>
    <w:rsid w:val="00BA7716"/>
    <w:rsid w:val="00BB6ADC"/>
    <w:rsid w:val="00BD725A"/>
    <w:rsid w:val="00BE1BEF"/>
    <w:rsid w:val="00C04B3E"/>
    <w:rsid w:val="00C14B05"/>
    <w:rsid w:val="00C14F8C"/>
    <w:rsid w:val="00C5626F"/>
    <w:rsid w:val="00C836AC"/>
    <w:rsid w:val="00C86A80"/>
    <w:rsid w:val="00C87918"/>
    <w:rsid w:val="00C97A46"/>
    <w:rsid w:val="00CE1DD5"/>
    <w:rsid w:val="00D00CF2"/>
    <w:rsid w:val="00D025BD"/>
    <w:rsid w:val="00D203D4"/>
    <w:rsid w:val="00D20F98"/>
    <w:rsid w:val="00D3452F"/>
    <w:rsid w:val="00D37F3D"/>
    <w:rsid w:val="00D43433"/>
    <w:rsid w:val="00D47A22"/>
    <w:rsid w:val="00D535DB"/>
    <w:rsid w:val="00D555B8"/>
    <w:rsid w:val="00D60FA7"/>
    <w:rsid w:val="00D642A4"/>
    <w:rsid w:val="00D8625F"/>
    <w:rsid w:val="00D86B5E"/>
    <w:rsid w:val="00DC0974"/>
    <w:rsid w:val="00DC5892"/>
    <w:rsid w:val="00DE47AA"/>
    <w:rsid w:val="00DF2CEC"/>
    <w:rsid w:val="00E13CCF"/>
    <w:rsid w:val="00E1481D"/>
    <w:rsid w:val="00E3737C"/>
    <w:rsid w:val="00E45269"/>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403534077">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708E-7077-429A-80EF-5FB4A623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470</Words>
  <Characters>2586</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Lizette Esmeralda Sandoval Salado</cp:lastModifiedBy>
  <cp:revision>3</cp:revision>
  <cp:lastPrinted>2018-01-22T21:04:00Z</cp:lastPrinted>
  <dcterms:created xsi:type="dcterms:W3CDTF">2019-01-11T20:03:00Z</dcterms:created>
  <dcterms:modified xsi:type="dcterms:W3CDTF">2019-02-08T20:47:00Z</dcterms:modified>
</cp:coreProperties>
</file>